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47" w:rsidRPr="00641247" w:rsidRDefault="00641247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E58">
        <w:rPr>
          <w:rFonts w:ascii="Times New Roman" w:hAnsi="Times New Roman" w:cs="Times New Roman"/>
          <w:b/>
          <w:bCs/>
          <w:sz w:val="24"/>
          <w:szCs w:val="24"/>
        </w:rPr>
        <w:t xml:space="preserve">СОВЕТ ДЕПУТАТОВ МУНИЦИПАЛЬНОГО ОБРАЗОВАНИЯ «МУХОРШИБИРСКИЙ РАЙОН» </w:t>
      </w: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E58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79" w:rsidRPr="00627E58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27E58">
        <w:rPr>
          <w:rFonts w:ascii="Times New Roman" w:hAnsi="Times New Roman" w:cs="Times New Roman"/>
          <w:b/>
          <w:bCs/>
          <w:sz w:val="24"/>
          <w:szCs w:val="24"/>
        </w:rPr>
        <w:t>от  «</w:t>
      </w:r>
      <w:r w:rsidR="009C3A9E">
        <w:rPr>
          <w:rFonts w:ascii="Times New Roman" w:hAnsi="Times New Roman" w:cs="Times New Roman"/>
          <w:b/>
          <w:bCs/>
          <w:sz w:val="24"/>
          <w:szCs w:val="24"/>
        </w:rPr>
        <w:t xml:space="preserve">23» октября  </w:t>
      </w:r>
      <w:r w:rsidRPr="00627E58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0836DF">
        <w:rPr>
          <w:rFonts w:ascii="Times New Roman" w:hAnsi="Times New Roman" w:cs="Times New Roman"/>
          <w:b/>
          <w:bCs/>
          <w:sz w:val="24"/>
          <w:szCs w:val="24"/>
        </w:rPr>
        <w:t xml:space="preserve">4 г.                           </w:t>
      </w:r>
      <w:r w:rsidR="000836DF" w:rsidRPr="000836DF">
        <w:rPr>
          <w:rFonts w:ascii="Times New Roman" w:hAnsi="Times New Roman" w:cs="Times New Roman"/>
          <w:b/>
          <w:bCs/>
          <w:sz w:val="32"/>
          <w:szCs w:val="32"/>
        </w:rPr>
        <w:t xml:space="preserve">№ </w:t>
      </w:r>
      <w:r w:rsidRPr="00627E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D2379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9C3A9E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БЮДЖЕТНОМ </w:t>
      </w:r>
      <w:r w:rsidR="009C3A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ПРОЦЕССЕ </w:t>
      </w:r>
    </w:p>
    <w:p w:rsidR="009C3A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В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9C3A9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ОБРАЗОВАНИИ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643402" w:rsidRDefault="005D2379" w:rsidP="00643402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64340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 «Мухоршибирский район», утвержденное решением  Совета депутатов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643402">
        <w:rPr>
          <w:rFonts w:ascii="Times New Roman" w:hAnsi="Times New Roman" w:cs="Times New Roman"/>
          <w:sz w:val="28"/>
          <w:szCs w:val="28"/>
        </w:rPr>
        <w:t xml:space="preserve"> от 30 января 2014 г. N 407, следующие изменения и дополнения: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8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«Статья 9. Бюджетные полномочия иных участников бюджетного процесса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Бюджетные полномочия главных распорядителей (распорядителей) бюджетных средств, главных администраторов (администраторов) доходов бюджета, главных администраторов (администраторов) источников финансирования дефицита бюджета, получателей бюджетных средств определяются Бюджетным </w:t>
      </w:r>
      <w:hyperlink r:id="rId9" w:history="1">
        <w:r w:rsidRPr="0064340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нормативными правовыми актами Республики Бурятия и муниципального района».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1.2. В </w:t>
      </w:r>
      <w:hyperlink r:id="rId10" w:history="1">
        <w:r w:rsidRPr="00643402">
          <w:rPr>
            <w:rFonts w:ascii="Times New Roman" w:hAnsi="Times New Roman" w:cs="Times New Roman"/>
            <w:sz w:val="28"/>
            <w:szCs w:val="28"/>
          </w:rPr>
          <w:t>статье 10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«другие обязательства» исключить.</w:t>
      </w:r>
      <w:r w:rsidR="00643402" w:rsidRPr="006434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1.3. В </w:t>
      </w:r>
      <w:hyperlink r:id="rId11" w:history="1">
        <w:r w:rsidRPr="00643402">
          <w:rPr>
            <w:rFonts w:ascii="Times New Roman" w:hAnsi="Times New Roman" w:cs="Times New Roman"/>
            <w:sz w:val="28"/>
            <w:szCs w:val="28"/>
          </w:rPr>
          <w:t>части 2 статьи 12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«иными нормативными правовыми актами Российской Федерации, нормативными правовыми актами Республики Бурятия и муниципального района» заменить словами  «в соответствии с требованиями законодательства Российской Федерации о контрактной системе в сфере закупок товаров, работ, услуг».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1.4. В </w:t>
      </w:r>
      <w:hyperlink r:id="rId12" w:history="1">
        <w:r w:rsidRPr="00643402">
          <w:rPr>
            <w:rFonts w:ascii="Times New Roman" w:hAnsi="Times New Roman" w:cs="Times New Roman"/>
            <w:sz w:val="28"/>
            <w:szCs w:val="28"/>
          </w:rPr>
          <w:t>части 5 статьи 14</w:t>
        </w:r>
      </w:hyperlink>
      <w:r w:rsidRPr="00643402">
        <w:rPr>
          <w:rFonts w:ascii="Times New Roman" w:hAnsi="Times New Roman" w:cs="Times New Roman"/>
          <w:sz w:val="28"/>
          <w:szCs w:val="28"/>
        </w:rPr>
        <w:t>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- слова «распределение бюджетных ассигнований на осуществление бюджетных инвестиций в объекты капитального строительства муниципальной собственности на очередной финансовый год и плановый период» заменить словами «распределение бюджетных ассигнований на осуществление бюджетных инвестиций в объекты капитального строительства муниципальной собственности; предоставление бюджетным и автономным учреждениям, </w:t>
      </w:r>
      <w:r w:rsidRPr="00643402">
        <w:rPr>
          <w:rFonts w:ascii="Times New Roman" w:hAnsi="Times New Roman" w:cs="Times New Roman"/>
          <w:sz w:val="28"/>
          <w:szCs w:val="28"/>
        </w:rPr>
        <w:lastRenderedPageBreak/>
        <w:t>муниципальным унитарным предприятиям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собственность; предоставление бюджетных инвестиций юридическим лицам, не являющимся муниципальными учреждениями и муниципальными унитарными предприятиями».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-слова «реализацию целевых программ» заменить словами «реализацию муниципальных программ».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1.5. </w:t>
      </w:r>
      <w:hyperlink r:id="rId13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15.1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1.6. </w:t>
      </w:r>
      <w:hyperlink r:id="rId14" w:history="1">
        <w:r w:rsidRPr="00643402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статьей 16.1 следующего содержания: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«Статья 16.1. Публичные слушания 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По проекту бюджета муниципального района и годовому отчету об исполнении бюджета муниципального района проводятся публичные слушания. Публичные слушания по проекту решения о бюджете проводятся до его утверждения в первом чтении. Проведение публичных слушаний осуществляется в соответствии со статьей 15 Устава муниципального образования «Мухоршибирский район».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1.7. </w:t>
      </w:r>
      <w:hyperlink r:id="rId15" w:history="1">
        <w:r w:rsidRPr="00643402">
          <w:rPr>
            <w:rFonts w:ascii="Times New Roman" w:hAnsi="Times New Roman" w:cs="Times New Roman"/>
            <w:sz w:val="28"/>
            <w:szCs w:val="28"/>
          </w:rPr>
          <w:t>Пункт 9 части 2 статьи 27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«9) информация о кредиторской задолженности по главным распорядителям бюджетных средств»;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1.8. </w:t>
      </w:r>
      <w:hyperlink r:id="rId16" w:history="1">
        <w:r w:rsidRPr="00643402">
          <w:rPr>
            <w:rFonts w:ascii="Times New Roman" w:hAnsi="Times New Roman" w:cs="Times New Roman"/>
            <w:sz w:val="28"/>
            <w:szCs w:val="28"/>
          </w:rPr>
          <w:t>Часть 2 статьи 27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дополнить пунктами 12 и 13 следующего содержания: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«12) итоговый документ публичных слушаний по проекту решения  Совета депутатов «Об исполнении районного бюджета»;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13) заключения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бюджета, подтверждающие достоверность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1.9. В </w:t>
      </w:r>
      <w:hyperlink r:id="rId17" w:history="1">
        <w:r w:rsidRPr="00643402">
          <w:rPr>
            <w:rFonts w:ascii="Times New Roman" w:hAnsi="Times New Roman" w:cs="Times New Roman"/>
            <w:sz w:val="28"/>
            <w:szCs w:val="28"/>
          </w:rPr>
          <w:t>части 1 статьи 28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«в течение одного дня» заменить словами «в течение одного рабочего дня»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1.10. В </w:t>
      </w:r>
      <w:hyperlink r:id="rId18" w:history="1">
        <w:r w:rsidRPr="00643402">
          <w:rPr>
            <w:rFonts w:ascii="Times New Roman" w:hAnsi="Times New Roman" w:cs="Times New Roman"/>
            <w:sz w:val="28"/>
            <w:szCs w:val="28"/>
          </w:rPr>
          <w:t>частях 2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643402">
          <w:rPr>
            <w:rFonts w:ascii="Times New Roman" w:hAnsi="Times New Roman" w:cs="Times New Roman"/>
            <w:sz w:val="28"/>
            <w:szCs w:val="28"/>
          </w:rPr>
          <w:t>3 статьи 28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«в течение двух календарных дней» заменить словами «в течение двух рабочих дней».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1.11. В </w:t>
      </w:r>
      <w:hyperlink r:id="rId20" w:history="1">
        <w:r w:rsidRPr="00643402">
          <w:rPr>
            <w:rFonts w:ascii="Times New Roman" w:hAnsi="Times New Roman" w:cs="Times New Roman"/>
            <w:sz w:val="28"/>
            <w:szCs w:val="28"/>
          </w:rPr>
          <w:t>части 6 статьи 28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слова «и проведение публичных слушаний» исключить.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1.12. </w:t>
      </w:r>
      <w:hyperlink r:id="rId21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29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дополнить частью 3 следующего содержания: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«3. Решение об утверждении годового отчета об исполнении бюджета подлежит официальному опубликованию».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1.13. </w:t>
      </w:r>
      <w:hyperlink r:id="rId22" w:history="1">
        <w:r w:rsidRPr="00643402">
          <w:rPr>
            <w:rFonts w:ascii="Times New Roman" w:hAnsi="Times New Roman" w:cs="Times New Roman"/>
            <w:sz w:val="28"/>
            <w:szCs w:val="28"/>
          </w:rPr>
          <w:t>Статью 30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«Статья 30. Квартальная бюджетная отчетность об исполнении бюджета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1. Отчеты об исполнении бюджета муниципального района   за первый квартал, полугодие и девять месяцев утверждаются Администрацией муниципального района и направляются в  Совет депутатов и Контрольно-счетную палату  не позднее 60 календарных дней после окончания отчетного периода. Отчетными периодами, за которые составляется ежеквартальный отчет, являются: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lastRenderedPageBreak/>
        <w:t>1 января - 31 марта - за первый квартал;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 января - 30 июня - за полугодие;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 января - 30 сентября - за девять месяцев.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2. Одновременно с отчетом об исполнении бюджета муниципального района за первый квартал, полугодие и девять месяцев текущего финансового года представляются: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1) информация о предоставлении и погашении бюджетных кредитов;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2) информация о предоставленных муниципальных гарантиях;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3) расшифровка кредитных соглашений и договоров, заключенных от имени муниципального района, по кредиторам и суммам;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4) информация о финансировании муниципальных программ;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5) информация о кредиторской задолженности в разрезе главных распорядителей бюджетных средств;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6) информация о финансировании расходов из резервных фондов Администрации муниципального района;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7) информация о финансировании и освоении средств бюджета муниципального района, выделенных на объекты капитального строительства;</w:t>
      </w:r>
    </w:p>
    <w:p w:rsidR="005D2379" w:rsidRPr="00643402" w:rsidRDefault="005D2379" w:rsidP="0064340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8) заключения главных распорядителей бюджетных средств, главных администраторов доходов бюджета, главных администраторов источников финансирования дефицита бюджета, подтверждающие достоверность бюджетной отчетности и соответствие порядка ведения бюджетного учета методологии и стандартам бюджетного учета, установленным Министерством финансов Российской Федерации».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1.14. </w:t>
      </w:r>
      <w:hyperlink r:id="rId23" w:history="1">
        <w:r w:rsidRPr="00643402">
          <w:rPr>
            <w:rFonts w:ascii="Times New Roman" w:hAnsi="Times New Roman" w:cs="Times New Roman"/>
            <w:sz w:val="28"/>
            <w:szCs w:val="28"/>
          </w:rPr>
          <w:t>Пункт 1 статьи 34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3402">
        <w:rPr>
          <w:rFonts w:ascii="Times New Roman" w:hAnsi="Times New Roman" w:cs="Times New Roman"/>
          <w:sz w:val="28"/>
          <w:szCs w:val="28"/>
        </w:rPr>
        <w:t>«контроль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содержащемся в предусмотренном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заказчиками».</w:t>
      </w:r>
      <w:proofErr w:type="gramEnd"/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1.15. </w:t>
      </w:r>
      <w:hyperlink r:id="rId24" w:history="1">
        <w:r w:rsidRPr="00643402">
          <w:rPr>
            <w:rFonts w:ascii="Times New Roman" w:hAnsi="Times New Roman" w:cs="Times New Roman"/>
            <w:sz w:val="28"/>
            <w:szCs w:val="28"/>
          </w:rPr>
          <w:t>Пункт 1 части 1 статьи 35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«1) главный распорядитель (распорядитель) бюджетных средств муниципального района осуществляет внутренний финансовый контроль, направленный </w:t>
      </w:r>
      <w:proofErr w:type="gramStart"/>
      <w:r w:rsidRPr="0064340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43402">
        <w:rPr>
          <w:rFonts w:ascii="Times New Roman" w:hAnsi="Times New Roman" w:cs="Times New Roman"/>
          <w:sz w:val="28"/>
          <w:szCs w:val="28"/>
        </w:rPr>
        <w:t>:</w:t>
      </w:r>
    </w:p>
    <w:p w:rsidR="008A639A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соблюдение внутренних стандартов и процедур составления и исполнения бюджета по расходам, составления бюджетной отчетности и ведения бюджетного учета этим главным распорядителем (распорядителем) бюджетных средств и подведомственными ему распорядителями и (или) получателями бюджетных средств муниципального района</w:t>
      </w:r>
      <w:r w:rsidR="008A639A">
        <w:rPr>
          <w:rFonts w:ascii="Times New Roman" w:hAnsi="Times New Roman" w:cs="Times New Roman"/>
          <w:sz w:val="28"/>
          <w:szCs w:val="28"/>
        </w:rPr>
        <w:t>;</w:t>
      </w:r>
    </w:p>
    <w:p w:rsidR="005D2379" w:rsidRPr="00643402" w:rsidRDefault="008A639A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639A">
        <w:rPr>
          <w:rFonts w:ascii="Times New Roman" w:hAnsi="Times New Roman" w:cs="Times New Roman"/>
          <w:sz w:val="28"/>
          <w:szCs w:val="28"/>
        </w:rPr>
        <w:t xml:space="preserve"> подготовку и организацию мер по повышению экономности и результативности использования бюджетных средств;</w:t>
      </w:r>
      <w:r w:rsidR="005D2379" w:rsidRPr="00643402">
        <w:rPr>
          <w:rFonts w:ascii="Times New Roman" w:hAnsi="Times New Roman" w:cs="Times New Roman"/>
          <w:sz w:val="28"/>
          <w:szCs w:val="28"/>
        </w:rPr>
        <w:t>».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2. Настоящее решение вступает в сил</w:t>
      </w:r>
      <w:r w:rsidR="00643402" w:rsidRPr="00643402">
        <w:rPr>
          <w:rFonts w:ascii="Times New Roman" w:hAnsi="Times New Roman" w:cs="Times New Roman"/>
          <w:sz w:val="28"/>
          <w:szCs w:val="28"/>
        </w:rPr>
        <w:t>у</w:t>
      </w:r>
      <w:r w:rsidRPr="00643402">
        <w:rPr>
          <w:rFonts w:ascii="Times New Roman" w:hAnsi="Times New Roman" w:cs="Times New Roman"/>
          <w:sz w:val="28"/>
          <w:szCs w:val="28"/>
        </w:rPr>
        <w:t xml:space="preserve"> со дня его официального опубликования. 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59F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Глава муниципального</w:t>
      </w:r>
      <w:r w:rsidR="00E4259F">
        <w:rPr>
          <w:rFonts w:ascii="Times New Roman" w:hAnsi="Times New Roman" w:cs="Times New Roman"/>
          <w:sz w:val="28"/>
          <w:szCs w:val="28"/>
        </w:rPr>
        <w:t xml:space="preserve">  </w:t>
      </w:r>
      <w:r w:rsidRPr="00643402">
        <w:rPr>
          <w:rFonts w:ascii="Times New Roman" w:hAnsi="Times New Roman" w:cs="Times New Roman"/>
          <w:sz w:val="28"/>
          <w:szCs w:val="28"/>
        </w:rPr>
        <w:t>образования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43402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64340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43402">
        <w:rPr>
          <w:rFonts w:ascii="Times New Roman" w:hAnsi="Times New Roman" w:cs="Times New Roman"/>
          <w:sz w:val="28"/>
          <w:szCs w:val="28"/>
        </w:rPr>
        <w:t xml:space="preserve">»                      </w:t>
      </w:r>
      <w:r w:rsidR="00E4259F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643402">
        <w:rPr>
          <w:rFonts w:ascii="Times New Roman" w:hAnsi="Times New Roman" w:cs="Times New Roman"/>
          <w:sz w:val="28"/>
          <w:szCs w:val="28"/>
        </w:rPr>
        <w:t xml:space="preserve">      </w:t>
      </w:r>
      <w:r w:rsidRPr="00643402">
        <w:rPr>
          <w:rFonts w:ascii="Times New Roman" w:hAnsi="Times New Roman" w:cs="Times New Roman"/>
          <w:sz w:val="28"/>
          <w:szCs w:val="28"/>
        </w:rPr>
        <w:t>В.Н.Молчанов</w:t>
      </w:r>
    </w:p>
    <w:sectPr w:rsidR="005D2379" w:rsidRPr="00643402" w:rsidSect="00E4259F">
      <w:pgSz w:w="11906" w:h="16838"/>
      <w:pgMar w:top="851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60B23"/>
    <w:multiLevelType w:val="hybridMultilevel"/>
    <w:tmpl w:val="F23EDF84"/>
    <w:lvl w:ilvl="0" w:tplc="82F0A33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379"/>
    <w:rsid w:val="000836DF"/>
    <w:rsid w:val="002C0746"/>
    <w:rsid w:val="004026A0"/>
    <w:rsid w:val="0054623A"/>
    <w:rsid w:val="005D2379"/>
    <w:rsid w:val="006001D9"/>
    <w:rsid w:val="00641247"/>
    <w:rsid w:val="00643402"/>
    <w:rsid w:val="008A1D61"/>
    <w:rsid w:val="008A639A"/>
    <w:rsid w:val="00955D49"/>
    <w:rsid w:val="009C3A9E"/>
    <w:rsid w:val="00A51509"/>
    <w:rsid w:val="00A6711E"/>
    <w:rsid w:val="00B8260E"/>
    <w:rsid w:val="00BC7887"/>
    <w:rsid w:val="00C62F5C"/>
    <w:rsid w:val="00C95B1B"/>
    <w:rsid w:val="00E4259F"/>
    <w:rsid w:val="00F2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171937ED90D2703569FA3086564AABF7F6E571EEF9005FFCE740629774ED4070D54BEB64A45440D43BDAf7E6F" TargetMode="External"/><Relationship Id="rId13" Type="http://schemas.openxmlformats.org/officeDocument/2006/relationships/hyperlink" Target="consultantplus://offline/ref=42171937ED90D2703569FA3086564AABF7F6E571EEF9005FFCE740629774ED4070D54BEB64A45440D43EDDf7E5F" TargetMode="External"/><Relationship Id="rId18" Type="http://schemas.openxmlformats.org/officeDocument/2006/relationships/hyperlink" Target="consultantplus://offline/ref=42171937ED90D2703569FA3086564AABF7F6E571EEF9005FFCE740629774ED4070D54BEB64A45440D43FD9f7E5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2171937ED90D2703569FA3086564AABF7F6E571EEF9005FFCE740629774ED4070D54BEB64A45440D439DEf7E4F" TargetMode="Externa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12" Type="http://schemas.openxmlformats.org/officeDocument/2006/relationships/hyperlink" Target="consultantplus://offline/ref=42171937ED90D2703569FA3086564AABF7F6E571EEF9005FFCE740629774ED4070D54BEB64A45440D43FD5f7EBF" TargetMode="External"/><Relationship Id="rId17" Type="http://schemas.openxmlformats.org/officeDocument/2006/relationships/hyperlink" Target="consultantplus://offline/ref=42171937ED90D2703569FA3086564AABF7F6E571EEF9005FFCE740629774ED4070D54BEB64A45440D43FD9f7E4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2171937ED90D2703569FA3086564AABF7F6E571EEF9005FFCE740629774ED4070D54BEB64A45440D43FDDf7E6F" TargetMode="External"/><Relationship Id="rId20" Type="http://schemas.openxmlformats.org/officeDocument/2006/relationships/hyperlink" Target="consultantplus://offline/ref=42171937ED90D2703569FA3086564AABF7F6E571EEF9005FFCE740629774ED4070D54BEB64A45440D43FD8f7E3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11" Type="http://schemas.openxmlformats.org/officeDocument/2006/relationships/hyperlink" Target="consultantplus://offline/ref=42171937ED90D2703569FA3086564AABF7F6E571EEF9005FFCE740629774ED4070D54BEB64A45440D43FDEf7E2F" TargetMode="External"/><Relationship Id="rId24" Type="http://schemas.openxmlformats.org/officeDocument/2006/relationships/hyperlink" Target="consultantplus://offline/ref=42171937ED90D2703569FA3086564AABF7F6E571EEF9005FFCE740629774ED4070D54BEB64A45440D43EDAf7E1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15" Type="http://schemas.openxmlformats.org/officeDocument/2006/relationships/hyperlink" Target="consultantplus://offline/ref=42171937ED90D2703569FA3086564AABF7F6E571EEF9005FFCE740629774ED4070D54BEB64A45440D43FDCf7E1F" TargetMode="External"/><Relationship Id="rId23" Type="http://schemas.openxmlformats.org/officeDocument/2006/relationships/hyperlink" Target="consultantplus://offline/ref=42171937ED90D2703569FA3086564AABF7F6E571EEF9005FFCE740629774ED4070D54BEB64A45440D43ED8f7EBF" TargetMode="External"/><Relationship Id="rId10" Type="http://schemas.openxmlformats.org/officeDocument/2006/relationships/hyperlink" Target="consultantplus://offline/ref=42171937ED90D2703569FA3086564AABF7F6E571EEF9005FFCE740629774ED4070D54BEB64A45440D43BDAf7E5F" TargetMode="External"/><Relationship Id="rId19" Type="http://schemas.openxmlformats.org/officeDocument/2006/relationships/hyperlink" Target="consultantplus://offline/ref=42171937ED90D2703569FA3086564AABF7F6E571EEF9005FFCE740629774ED4070D54BEB64A45440D43EDFf7E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171937ED90D2703569E43D903A17A3F3FBBF75EDF90A0FA6B81B3FC0f7EDF" TargetMode="External"/><Relationship Id="rId14" Type="http://schemas.openxmlformats.org/officeDocument/2006/relationships/hyperlink" Target="consultantplus://offline/ref=42171937ED90D2703569FA3086564AABF7F6E571EEF9005FFCE740629774ED4070D54BEB64A45440D438DCf7E6F" TargetMode="External"/><Relationship Id="rId22" Type="http://schemas.openxmlformats.org/officeDocument/2006/relationships/hyperlink" Target="consultantplus://offline/ref=42171937ED90D2703569FA3086564AABF7F6E571EEF9005FFCE740629774ED4070D54BEB64A45440D43FDFf7E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7</cp:revision>
  <cp:lastPrinted>2014-10-22T02:15:00Z</cp:lastPrinted>
  <dcterms:created xsi:type="dcterms:W3CDTF">2014-10-22T23:15:00Z</dcterms:created>
  <dcterms:modified xsi:type="dcterms:W3CDTF">2015-04-03T08:57:00Z</dcterms:modified>
</cp:coreProperties>
</file>